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41DE6" w14:textId="77777777" w:rsidR="008A2F1C" w:rsidRPr="00645A75" w:rsidRDefault="00477CDF" w:rsidP="009512BF">
      <w:pPr>
        <w:jc w:val="center"/>
        <w:rPr>
          <w:sz w:val="28"/>
          <w:szCs w:val="28"/>
        </w:rPr>
      </w:pPr>
      <w:r w:rsidRPr="00645A75">
        <w:rPr>
          <w:rFonts w:hint="eastAsia"/>
          <w:sz w:val="28"/>
          <w:szCs w:val="28"/>
        </w:rPr>
        <w:t>企业合</w:t>
      </w:r>
      <w:proofErr w:type="gramStart"/>
      <w:r w:rsidRPr="00645A75">
        <w:rPr>
          <w:rFonts w:hint="eastAsia"/>
          <w:sz w:val="28"/>
          <w:szCs w:val="28"/>
        </w:rPr>
        <w:t>规</w:t>
      </w:r>
      <w:proofErr w:type="gramEnd"/>
      <w:r w:rsidRPr="00645A75">
        <w:rPr>
          <w:rFonts w:hint="eastAsia"/>
          <w:sz w:val="28"/>
          <w:szCs w:val="28"/>
        </w:rPr>
        <w:t>管理系列培训（第二期）课程表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00"/>
        <w:gridCol w:w="3609"/>
        <w:gridCol w:w="2366"/>
        <w:gridCol w:w="1418"/>
      </w:tblGrid>
      <w:tr w:rsidR="00877F63" w14:paraId="2EFD2E68" w14:textId="77777777" w:rsidTr="005D2D96">
        <w:trPr>
          <w:jc w:val="center"/>
        </w:trPr>
        <w:tc>
          <w:tcPr>
            <w:tcW w:w="675" w:type="dxa"/>
            <w:vAlign w:val="center"/>
          </w:tcPr>
          <w:p w14:paraId="3A6BC5B7" w14:textId="77777777" w:rsidR="00877F63" w:rsidRDefault="00877F63" w:rsidP="00895892">
            <w:pPr>
              <w:jc w:val="center"/>
            </w:pPr>
            <w:r>
              <w:t>序号</w:t>
            </w:r>
          </w:p>
        </w:tc>
        <w:tc>
          <w:tcPr>
            <w:tcW w:w="2400" w:type="dxa"/>
            <w:vAlign w:val="center"/>
          </w:tcPr>
          <w:p w14:paraId="538CCA0E" w14:textId="77777777" w:rsidR="00877F63" w:rsidRDefault="00877F63" w:rsidP="008958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课程名称</w:t>
            </w:r>
          </w:p>
        </w:tc>
        <w:tc>
          <w:tcPr>
            <w:tcW w:w="3609" w:type="dxa"/>
            <w:vAlign w:val="center"/>
          </w:tcPr>
          <w:p w14:paraId="5B306D5A" w14:textId="77777777" w:rsidR="00877F63" w:rsidRDefault="00877F63" w:rsidP="008958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课程大纲</w:t>
            </w:r>
          </w:p>
        </w:tc>
        <w:tc>
          <w:tcPr>
            <w:tcW w:w="2366" w:type="dxa"/>
            <w:vAlign w:val="center"/>
          </w:tcPr>
          <w:p w14:paraId="6BDFEF9B" w14:textId="77777777" w:rsidR="00877F63" w:rsidRDefault="00877F63" w:rsidP="008958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主讲人</w:t>
            </w:r>
          </w:p>
        </w:tc>
        <w:tc>
          <w:tcPr>
            <w:tcW w:w="1418" w:type="dxa"/>
            <w:vAlign w:val="center"/>
          </w:tcPr>
          <w:p w14:paraId="08F80C51" w14:textId="77777777" w:rsidR="00877F63" w:rsidRDefault="00877F63" w:rsidP="008958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时间安排</w:t>
            </w:r>
          </w:p>
        </w:tc>
      </w:tr>
      <w:tr w:rsidR="00F738EE" w14:paraId="6C5BD4B3" w14:textId="77777777" w:rsidTr="005D2D96">
        <w:trPr>
          <w:trHeight w:val="924"/>
          <w:jc w:val="center"/>
        </w:trPr>
        <w:tc>
          <w:tcPr>
            <w:tcW w:w="675" w:type="dxa"/>
            <w:vAlign w:val="center"/>
          </w:tcPr>
          <w:p w14:paraId="41EA2159" w14:textId="77777777" w:rsidR="00F738EE" w:rsidRDefault="00F738EE" w:rsidP="008958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vAlign w:val="center"/>
          </w:tcPr>
          <w:p w14:paraId="4E0E3DCE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从海关进出口监管角度浅析供应链的合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管理与风险</w:t>
            </w:r>
            <w:r w:rsidR="00F440EB">
              <w:rPr>
                <w:rFonts w:asciiTheme="minorEastAsia" w:hAnsiTheme="minorEastAsia" w:cstheme="minorEastAsia" w:hint="eastAsia"/>
                <w:color w:val="000000"/>
                <w:lang w:bidi="ar"/>
              </w:rPr>
              <w:t>应对</w:t>
            </w:r>
          </w:p>
        </w:tc>
        <w:tc>
          <w:tcPr>
            <w:tcW w:w="3609" w:type="dxa"/>
            <w:vAlign w:val="center"/>
          </w:tcPr>
          <w:p w14:paraId="1365E5F3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一、海关进出口监管体系综述</w:t>
            </w:r>
          </w:p>
          <w:p w14:paraId="47335426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二、新冠疫情对供应链的影响</w:t>
            </w:r>
          </w:p>
          <w:p w14:paraId="17300A7A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三、进口货物常见法律风险</w:t>
            </w:r>
          </w:p>
          <w:p w14:paraId="290EA78A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四、企业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供应链</w:t>
            </w:r>
            <w:r w:rsidRPr="00A6371A">
              <w:rPr>
                <w:rFonts w:asciiTheme="minorEastAsia" w:hAnsiTheme="minorEastAsia" w:cstheme="minorEastAsia" w:hint="eastAsia"/>
                <w:szCs w:val="21"/>
              </w:rPr>
              <w:t>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 w:rsidR="00A57798">
              <w:rPr>
                <w:rFonts w:asciiTheme="minorEastAsia" w:hAnsiTheme="minorEastAsia" w:cstheme="minorEastAsia" w:hint="eastAsia"/>
                <w:szCs w:val="21"/>
              </w:rPr>
              <w:t>管理</w:t>
            </w:r>
            <w:r w:rsidRPr="00A6371A">
              <w:rPr>
                <w:rFonts w:asciiTheme="minorEastAsia" w:hAnsiTheme="minorEastAsia" w:cstheme="minorEastAsia" w:hint="eastAsia"/>
                <w:szCs w:val="21"/>
              </w:rPr>
              <w:t>建议</w:t>
            </w:r>
          </w:p>
        </w:tc>
        <w:tc>
          <w:tcPr>
            <w:tcW w:w="2366" w:type="dxa"/>
            <w:vAlign w:val="center"/>
          </w:tcPr>
          <w:p w14:paraId="323E1BF8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景云峰</w:t>
            </w:r>
            <w:r w:rsidR="008729F1"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 律师</w:t>
            </w:r>
          </w:p>
          <w:p w14:paraId="13C3D3D6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金杜律事务所 合伙人</w:t>
            </w:r>
          </w:p>
        </w:tc>
        <w:tc>
          <w:tcPr>
            <w:tcW w:w="1418" w:type="dxa"/>
            <w:vAlign w:val="center"/>
          </w:tcPr>
          <w:p w14:paraId="5AA26AF1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2020.8.</w:t>
            </w:r>
            <w:r w:rsidR="00605E51">
              <w:rPr>
                <w:rFonts w:asciiTheme="minorEastAsia" w:hAnsiTheme="minorEastAsia" w:cstheme="minorEastAsia" w:hint="eastAsia"/>
                <w:color w:val="000000"/>
                <w:lang w:bidi="ar"/>
              </w:rPr>
              <w:t>5</w:t>
            </w:r>
          </w:p>
          <w:p w14:paraId="23ED9437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14:00-15:00</w:t>
            </w:r>
          </w:p>
        </w:tc>
      </w:tr>
      <w:tr w:rsidR="00F738EE" w14:paraId="042107A1" w14:textId="77777777" w:rsidTr="005D2D96">
        <w:trPr>
          <w:trHeight w:val="924"/>
          <w:jc w:val="center"/>
        </w:trPr>
        <w:tc>
          <w:tcPr>
            <w:tcW w:w="675" w:type="dxa"/>
            <w:vAlign w:val="center"/>
          </w:tcPr>
          <w:p w14:paraId="19FBC540" w14:textId="77777777" w:rsidR="00F738EE" w:rsidRDefault="00F738EE" w:rsidP="008958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vAlign w:val="center"/>
          </w:tcPr>
          <w:p w14:paraId="6ACAE337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从出口管制角度浅析采购风险及应对</w:t>
            </w:r>
          </w:p>
        </w:tc>
        <w:tc>
          <w:tcPr>
            <w:tcW w:w="3609" w:type="dxa"/>
            <w:vAlign w:val="center"/>
          </w:tcPr>
          <w:p w14:paraId="047BB350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一、美国出口管制体系综述</w:t>
            </w:r>
          </w:p>
          <w:p w14:paraId="189AC122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二、管制物项与管制行为</w:t>
            </w:r>
          </w:p>
          <w:p w14:paraId="03EFEA41" w14:textId="77777777" w:rsidR="00F738EE" w:rsidRPr="00A6371A" w:rsidRDefault="00A57798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三、出口管制下常见采购</w:t>
            </w:r>
            <w:r w:rsidR="00F738EE" w:rsidRPr="00A6371A">
              <w:rPr>
                <w:rFonts w:asciiTheme="minorEastAsia" w:hAnsiTheme="minorEastAsia" w:cstheme="minorEastAsia" w:hint="eastAsia"/>
                <w:szCs w:val="21"/>
              </w:rPr>
              <w:t>风险解析</w:t>
            </w:r>
          </w:p>
          <w:p w14:paraId="25FA7C3B" w14:textId="77777777" w:rsidR="00F738EE" w:rsidRDefault="00F738EE" w:rsidP="00A57798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四、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出口管制下企业采购合</w:t>
            </w:r>
            <w:proofErr w:type="gramStart"/>
            <w:r w:rsidR="00A57798"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szCs w:val="21"/>
              </w:rPr>
              <w:t>建议</w:t>
            </w:r>
          </w:p>
        </w:tc>
        <w:tc>
          <w:tcPr>
            <w:tcW w:w="2366" w:type="dxa"/>
            <w:vAlign w:val="center"/>
          </w:tcPr>
          <w:p w14:paraId="157CBB41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陈</w:t>
            </w:r>
            <w:r w:rsidR="009604CF">
              <w:rPr>
                <w:rFonts w:asciiTheme="minorEastAsia" w:hAnsiTheme="minorEastAsia" w:cstheme="minorEastAsia" w:hint="eastAsia"/>
                <w:color w:val="000000"/>
                <w:lang w:bidi="ar"/>
              </w:rPr>
              <w:t>起</w:t>
            </w: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超</w:t>
            </w:r>
            <w:r w:rsidR="008729F1"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 律师</w:t>
            </w:r>
          </w:p>
          <w:p w14:paraId="6D285B97" w14:textId="77777777" w:rsidR="00F738EE" w:rsidRDefault="00F738EE" w:rsidP="003178C7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金杜律师事务所 </w:t>
            </w:r>
            <w:r w:rsidR="003178C7">
              <w:rPr>
                <w:rFonts w:asciiTheme="minorEastAsia" w:hAnsiTheme="minorEastAsia" w:cstheme="minorEastAsia" w:hint="eastAsia"/>
                <w:color w:val="000000"/>
                <w:lang w:bidi="ar"/>
              </w:rPr>
              <w:t>顾问</w:t>
            </w:r>
          </w:p>
        </w:tc>
        <w:tc>
          <w:tcPr>
            <w:tcW w:w="1418" w:type="dxa"/>
            <w:vAlign w:val="center"/>
          </w:tcPr>
          <w:p w14:paraId="404EABCA" w14:textId="77777777" w:rsidR="00F738EE" w:rsidRDefault="00605E51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2020.8.5</w:t>
            </w:r>
          </w:p>
          <w:p w14:paraId="252128A5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15:00-16:00</w:t>
            </w:r>
          </w:p>
        </w:tc>
      </w:tr>
      <w:tr w:rsidR="003178C7" w14:paraId="5B4470A2" w14:textId="77777777" w:rsidTr="005D2D96">
        <w:trPr>
          <w:trHeight w:val="924"/>
          <w:jc w:val="center"/>
        </w:trPr>
        <w:tc>
          <w:tcPr>
            <w:tcW w:w="675" w:type="dxa"/>
            <w:vAlign w:val="center"/>
          </w:tcPr>
          <w:p w14:paraId="022E5C1F" w14:textId="77777777" w:rsidR="003178C7" w:rsidRDefault="003178C7" w:rsidP="008958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vAlign w:val="center"/>
          </w:tcPr>
          <w:p w14:paraId="4790C051" w14:textId="77777777" w:rsidR="003178C7" w:rsidRPr="00A6371A" w:rsidRDefault="003F3066" w:rsidP="0045530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《</w:t>
            </w:r>
            <w:r w:rsidRPr="003F3066">
              <w:rPr>
                <w:rFonts w:asciiTheme="minorEastAsia" w:hAnsiTheme="minorEastAsia" w:cstheme="minorEastAsia" w:hint="eastAsia"/>
                <w:szCs w:val="21"/>
              </w:rPr>
              <w:t>合规管理</w:t>
            </w:r>
            <w:r>
              <w:rPr>
                <w:rFonts w:asciiTheme="minorEastAsia" w:hAnsiTheme="minorEastAsia" w:cstheme="minorEastAsia" w:hint="eastAsia"/>
                <w:szCs w:val="21"/>
              </w:rPr>
              <w:t>体系</w:t>
            </w:r>
            <w:r w:rsidR="00833ACD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指南》</w:t>
            </w:r>
            <w:r w:rsidR="00833ACD">
              <w:rPr>
                <w:rFonts w:asciiTheme="minorEastAsia" w:hAnsiTheme="minorEastAsia" w:cstheme="minorEastAsia" w:hint="eastAsia"/>
                <w:szCs w:val="21"/>
              </w:rPr>
              <w:t>国家</w:t>
            </w:r>
            <w:r w:rsidRPr="003F3066">
              <w:rPr>
                <w:rFonts w:asciiTheme="minorEastAsia" w:hAnsiTheme="minorEastAsia" w:cstheme="minorEastAsia" w:hint="eastAsia"/>
                <w:szCs w:val="21"/>
              </w:rPr>
              <w:t>标准解读</w:t>
            </w:r>
          </w:p>
        </w:tc>
        <w:tc>
          <w:tcPr>
            <w:tcW w:w="3609" w:type="dxa"/>
            <w:vAlign w:val="center"/>
          </w:tcPr>
          <w:p w14:paraId="172EBFF8" w14:textId="77777777" w:rsidR="003F3066" w:rsidRDefault="003F3066" w:rsidP="003F3066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一、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《指南》的</w:t>
            </w:r>
            <w:r>
              <w:rPr>
                <w:rFonts w:asciiTheme="minorEastAsia" w:hAnsiTheme="minorEastAsia" w:cstheme="minorEastAsia" w:hint="eastAsia"/>
                <w:szCs w:val="21"/>
              </w:rPr>
              <w:t>制定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背景与意义</w:t>
            </w:r>
          </w:p>
          <w:p w14:paraId="77873DB8" w14:textId="77777777" w:rsidR="003F3066" w:rsidRDefault="003F3066" w:rsidP="003F3066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二、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《指南》的</w:t>
            </w:r>
            <w:r w:rsidRPr="003F3066">
              <w:rPr>
                <w:rFonts w:asciiTheme="minorEastAsia" w:hAnsiTheme="minorEastAsia" w:cstheme="minorEastAsia" w:hint="eastAsia"/>
                <w:szCs w:val="21"/>
              </w:rPr>
              <w:t>主要内容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解析</w:t>
            </w:r>
          </w:p>
          <w:p w14:paraId="1A57B7A1" w14:textId="77777777" w:rsidR="003178C7" w:rsidRPr="00A6371A" w:rsidRDefault="003F3066" w:rsidP="00A57798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三、</w:t>
            </w:r>
            <w:r w:rsidRPr="003F3066">
              <w:rPr>
                <w:rFonts w:asciiTheme="minorEastAsia" w:hAnsiTheme="minorEastAsia" w:cstheme="minorEastAsia" w:hint="eastAsia"/>
                <w:szCs w:val="21"/>
              </w:rPr>
              <w:t>合</w:t>
            </w:r>
            <w:proofErr w:type="gramStart"/>
            <w:r w:rsidRPr="003F3066"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 w:rsidRPr="003F3066">
              <w:rPr>
                <w:rFonts w:asciiTheme="minorEastAsia" w:hAnsiTheme="minorEastAsia" w:cstheme="minorEastAsia" w:hint="eastAsia"/>
                <w:szCs w:val="21"/>
              </w:rPr>
              <w:t>管理</w:t>
            </w:r>
            <w:r w:rsidR="00A57798">
              <w:rPr>
                <w:rFonts w:asciiTheme="minorEastAsia" w:hAnsiTheme="minorEastAsia" w:cstheme="minorEastAsia" w:hint="eastAsia"/>
                <w:szCs w:val="21"/>
              </w:rPr>
              <w:t>相关</w:t>
            </w:r>
            <w:r w:rsidRPr="003F3066">
              <w:rPr>
                <w:rFonts w:asciiTheme="minorEastAsia" w:hAnsiTheme="minorEastAsia" w:cstheme="minorEastAsia" w:hint="eastAsia"/>
                <w:szCs w:val="21"/>
              </w:rPr>
              <w:t>标准最新进展</w:t>
            </w:r>
          </w:p>
        </w:tc>
        <w:tc>
          <w:tcPr>
            <w:tcW w:w="2366" w:type="dxa"/>
            <w:vAlign w:val="center"/>
          </w:tcPr>
          <w:p w14:paraId="322C51AA" w14:textId="77777777" w:rsidR="003178C7" w:rsidRDefault="00197DB8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王益谊</w:t>
            </w:r>
            <w:r w:rsidR="008729F1"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 研究员</w:t>
            </w:r>
          </w:p>
          <w:p w14:paraId="6945A6BF" w14:textId="77777777" w:rsidR="00197DB8" w:rsidRDefault="00197DB8" w:rsidP="00197DB8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中国标准化研究院标准化理论战略研究所 所长</w:t>
            </w:r>
          </w:p>
        </w:tc>
        <w:tc>
          <w:tcPr>
            <w:tcW w:w="1418" w:type="dxa"/>
            <w:vAlign w:val="center"/>
          </w:tcPr>
          <w:p w14:paraId="301ACBDF" w14:textId="77777777" w:rsidR="003178C7" w:rsidRDefault="003178C7" w:rsidP="003178C7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2020.8.6</w:t>
            </w:r>
          </w:p>
          <w:p w14:paraId="0F0C05BA" w14:textId="77777777" w:rsidR="003178C7" w:rsidRDefault="003178C7" w:rsidP="003178C7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14:00-15:00</w:t>
            </w:r>
          </w:p>
        </w:tc>
      </w:tr>
      <w:tr w:rsidR="00A6371A" w14:paraId="24D0379B" w14:textId="77777777" w:rsidTr="005D2D96">
        <w:trPr>
          <w:trHeight w:val="1157"/>
          <w:jc w:val="center"/>
        </w:trPr>
        <w:tc>
          <w:tcPr>
            <w:tcW w:w="675" w:type="dxa"/>
            <w:vAlign w:val="center"/>
          </w:tcPr>
          <w:p w14:paraId="6BA1DC4D" w14:textId="77777777" w:rsidR="00A6371A" w:rsidRDefault="003178C7" w:rsidP="0089589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vAlign w:val="center"/>
          </w:tcPr>
          <w:p w14:paraId="3B8D73ED" w14:textId="77777777" w:rsidR="00A6371A" w:rsidRPr="00A6371A" w:rsidRDefault="004D678F" w:rsidP="00833ACD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《国企采购</w:t>
            </w:r>
            <w:r w:rsidR="00833ACD">
              <w:rPr>
                <w:rFonts w:asciiTheme="minorEastAsia" w:hAnsiTheme="minorEastAsia" w:cstheme="minorEastAsia" w:hint="eastAsia"/>
                <w:color w:val="000000"/>
                <w:lang w:bidi="ar"/>
              </w:rPr>
              <w:t>管理与</w:t>
            </w: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操作规范》</w:t>
            </w:r>
            <w:r w:rsidR="00F440EB">
              <w:rPr>
                <w:rFonts w:asciiTheme="minorEastAsia" w:hAnsiTheme="minorEastAsia" w:cstheme="minorEastAsia" w:hint="eastAsia"/>
                <w:color w:val="000000"/>
                <w:lang w:bidi="ar"/>
              </w:rPr>
              <w:t>标准</w:t>
            </w: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解读及合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管理建议</w:t>
            </w:r>
          </w:p>
        </w:tc>
        <w:tc>
          <w:tcPr>
            <w:tcW w:w="3609" w:type="dxa"/>
            <w:vAlign w:val="center"/>
          </w:tcPr>
          <w:p w14:paraId="3CA531FA" w14:textId="77777777" w:rsidR="00A6371A" w:rsidRDefault="004D678F" w:rsidP="00A6371A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一、《国有企业采购操作规范》解读</w:t>
            </w:r>
          </w:p>
          <w:p w14:paraId="287B065C" w14:textId="77777777" w:rsidR="004D678F" w:rsidRDefault="004D678F" w:rsidP="00A6371A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二、《国有企业采购管理规范》解读</w:t>
            </w:r>
          </w:p>
          <w:p w14:paraId="12AFB64A" w14:textId="77777777" w:rsidR="004D678F" w:rsidRPr="004D678F" w:rsidRDefault="004D678F" w:rsidP="00A6371A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三、国有企业采购合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管理建议</w:t>
            </w:r>
          </w:p>
        </w:tc>
        <w:tc>
          <w:tcPr>
            <w:tcW w:w="2366" w:type="dxa"/>
            <w:vAlign w:val="center"/>
          </w:tcPr>
          <w:p w14:paraId="79F0F791" w14:textId="77777777" w:rsidR="00A6371A" w:rsidRDefault="004D678F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彭新良</w:t>
            </w:r>
            <w:r w:rsidR="008729F1"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 教授</w:t>
            </w:r>
          </w:p>
          <w:p w14:paraId="2C5668D8" w14:textId="77777777" w:rsidR="004D678F" w:rsidRPr="004D678F" w:rsidRDefault="004D678F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中国物流与采购联合会公共采购分会 秘书长</w:t>
            </w:r>
          </w:p>
        </w:tc>
        <w:tc>
          <w:tcPr>
            <w:tcW w:w="1418" w:type="dxa"/>
            <w:vAlign w:val="center"/>
          </w:tcPr>
          <w:p w14:paraId="0A00E0FE" w14:textId="77777777" w:rsidR="00A6371A" w:rsidRDefault="00605E51" w:rsidP="00A6371A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2020.8.6</w:t>
            </w:r>
          </w:p>
          <w:p w14:paraId="5EC41E6D" w14:textId="77777777" w:rsidR="004D678F" w:rsidRDefault="004D678F" w:rsidP="00A6371A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15:00-16:00</w:t>
            </w:r>
          </w:p>
        </w:tc>
      </w:tr>
      <w:tr w:rsidR="00F738EE" w14:paraId="5BDBF28B" w14:textId="77777777" w:rsidTr="005D2D96">
        <w:trPr>
          <w:jc w:val="center"/>
        </w:trPr>
        <w:tc>
          <w:tcPr>
            <w:tcW w:w="675" w:type="dxa"/>
            <w:vAlign w:val="center"/>
          </w:tcPr>
          <w:p w14:paraId="62F20063" w14:textId="77777777" w:rsidR="00F738EE" w:rsidRDefault="003178C7" w:rsidP="00895892">
            <w:pPr>
              <w:jc w:val="center"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5</w:t>
            </w:r>
          </w:p>
        </w:tc>
        <w:tc>
          <w:tcPr>
            <w:tcW w:w="2400" w:type="dxa"/>
            <w:vAlign w:val="center"/>
          </w:tcPr>
          <w:p w14:paraId="7905AFF3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国企采购合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管理概述</w:t>
            </w:r>
          </w:p>
        </w:tc>
        <w:tc>
          <w:tcPr>
            <w:tcW w:w="3609" w:type="dxa"/>
            <w:vAlign w:val="center"/>
          </w:tcPr>
          <w:p w14:paraId="6A3C033F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一、国企采购管理暨合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概述</w:t>
            </w:r>
          </w:p>
          <w:p w14:paraId="1B557F66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二、采购招标合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管理及风险应对</w:t>
            </w:r>
          </w:p>
          <w:p w14:paraId="3A053B08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三、采购合同法律风险预防</w:t>
            </w:r>
          </w:p>
          <w:p w14:paraId="75B6669D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四、新冠疫情对采购合同的影响</w:t>
            </w:r>
          </w:p>
          <w:p w14:paraId="718B8487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五、采购合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管理体系的构建</w:t>
            </w:r>
          </w:p>
        </w:tc>
        <w:tc>
          <w:tcPr>
            <w:tcW w:w="2366" w:type="dxa"/>
            <w:vAlign w:val="center"/>
          </w:tcPr>
          <w:p w14:paraId="106813AD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郭欢</w:t>
            </w:r>
            <w:r w:rsidR="008729F1"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 律师</w:t>
            </w:r>
          </w:p>
          <w:p w14:paraId="03C7853B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金杜律师事务所 合伙人</w:t>
            </w:r>
          </w:p>
        </w:tc>
        <w:tc>
          <w:tcPr>
            <w:tcW w:w="1418" w:type="dxa"/>
            <w:vAlign w:val="center"/>
          </w:tcPr>
          <w:p w14:paraId="184ED073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2020.8.</w:t>
            </w:r>
            <w:r w:rsidR="00605E51">
              <w:rPr>
                <w:rFonts w:asciiTheme="minorEastAsia" w:hAnsiTheme="minorEastAsia" w:cstheme="minorEastAsia" w:hint="eastAsia"/>
                <w:color w:val="000000"/>
                <w:lang w:bidi="ar"/>
              </w:rPr>
              <w:t>7</w:t>
            </w:r>
          </w:p>
          <w:p w14:paraId="229F7F1B" w14:textId="77777777" w:rsidR="00F738EE" w:rsidRDefault="00F40903" w:rsidP="00F40903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14</w:t>
            </w:r>
            <w:r w:rsidR="00F738EE">
              <w:rPr>
                <w:rFonts w:asciiTheme="minorEastAsia" w:hAnsiTheme="minorEastAsia" w:cstheme="minorEastAsia" w:hint="eastAsia"/>
                <w:color w:val="000000"/>
                <w:lang w:bidi="ar"/>
              </w:rPr>
              <w:t>:00-1</w:t>
            </w: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5</w:t>
            </w:r>
            <w:r w:rsidR="00F738EE">
              <w:rPr>
                <w:rFonts w:asciiTheme="minorEastAsia" w:hAnsiTheme="minorEastAsia" w:cstheme="minorEastAsia" w:hint="eastAsia"/>
                <w:color w:val="000000"/>
                <w:lang w:bidi="ar"/>
              </w:rPr>
              <w:t>:00</w:t>
            </w:r>
          </w:p>
        </w:tc>
      </w:tr>
      <w:tr w:rsidR="00F738EE" w14:paraId="0D1DAF7C" w14:textId="77777777" w:rsidTr="005D2D96">
        <w:trPr>
          <w:jc w:val="center"/>
        </w:trPr>
        <w:tc>
          <w:tcPr>
            <w:tcW w:w="675" w:type="dxa"/>
            <w:vAlign w:val="center"/>
          </w:tcPr>
          <w:p w14:paraId="1FF4A021" w14:textId="77777777" w:rsidR="00F738EE" w:rsidRDefault="003178C7" w:rsidP="0089589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vAlign w:val="center"/>
          </w:tcPr>
          <w:p w14:paraId="06AFDF78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企业</w:t>
            </w:r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采购常见合</w:t>
            </w:r>
            <w:proofErr w:type="gramStart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规</w:t>
            </w:r>
            <w:proofErr w:type="gramEnd"/>
            <w:r w:rsidRPr="00A6371A">
              <w:rPr>
                <w:rFonts w:asciiTheme="minorEastAsia" w:hAnsiTheme="minorEastAsia" w:cstheme="minorEastAsia" w:hint="eastAsia"/>
                <w:color w:val="000000"/>
                <w:lang w:bidi="ar"/>
              </w:rPr>
              <w:t>风险与应对</w:t>
            </w:r>
          </w:p>
        </w:tc>
        <w:tc>
          <w:tcPr>
            <w:tcW w:w="3609" w:type="dxa"/>
            <w:vAlign w:val="center"/>
          </w:tcPr>
          <w:p w14:paraId="241CAB07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一、采购中的商业贿赂风险及应对</w:t>
            </w:r>
          </w:p>
          <w:p w14:paraId="7AD9FA5D" w14:textId="77777777" w:rsidR="00F738EE" w:rsidRPr="00A6371A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t>二、采购中的反垄断风险及应对</w:t>
            </w:r>
          </w:p>
          <w:p w14:paraId="1766C54A" w14:textId="77777777" w:rsidR="00F738EE" w:rsidRDefault="00F738EE" w:rsidP="00895892">
            <w:pPr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 w:rsidRPr="00A6371A">
              <w:rPr>
                <w:rFonts w:asciiTheme="minorEastAsia" w:hAnsiTheme="minorEastAsia" w:cstheme="minorEastAsia" w:hint="eastAsia"/>
                <w:szCs w:val="21"/>
              </w:rPr>
              <w:lastRenderedPageBreak/>
              <w:t>三、采购中的产品质量风险及应对</w:t>
            </w:r>
          </w:p>
        </w:tc>
        <w:tc>
          <w:tcPr>
            <w:tcW w:w="2366" w:type="dxa"/>
            <w:vAlign w:val="center"/>
          </w:tcPr>
          <w:p w14:paraId="5CAB52F7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lastRenderedPageBreak/>
              <w:t>李佳</w:t>
            </w:r>
            <w:r w:rsidR="008729F1"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 律师</w:t>
            </w:r>
          </w:p>
          <w:p w14:paraId="339AB894" w14:textId="77777777" w:rsidR="00F738EE" w:rsidRDefault="00F738EE" w:rsidP="003178C7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 xml:space="preserve">金杜律师事务所 </w:t>
            </w:r>
            <w:r w:rsidR="003178C7">
              <w:rPr>
                <w:rFonts w:asciiTheme="minorEastAsia" w:hAnsiTheme="minorEastAsia" w:cstheme="minorEastAsia" w:hint="eastAsia"/>
                <w:color w:val="000000"/>
                <w:lang w:bidi="ar"/>
              </w:rPr>
              <w:t>顾问</w:t>
            </w:r>
          </w:p>
        </w:tc>
        <w:tc>
          <w:tcPr>
            <w:tcW w:w="1418" w:type="dxa"/>
            <w:vAlign w:val="center"/>
          </w:tcPr>
          <w:p w14:paraId="51A7E05A" w14:textId="77777777" w:rsidR="00F738EE" w:rsidRDefault="00F738EE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2020.8.</w:t>
            </w:r>
            <w:r w:rsidR="00605E51">
              <w:rPr>
                <w:rFonts w:asciiTheme="minorEastAsia" w:hAnsiTheme="minorEastAsia" w:cstheme="minorEastAsia" w:hint="eastAsia"/>
                <w:color w:val="000000"/>
                <w:lang w:bidi="ar"/>
              </w:rPr>
              <w:t>7</w:t>
            </w:r>
          </w:p>
          <w:p w14:paraId="3056CDB0" w14:textId="77777777" w:rsidR="00F738EE" w:rsidRDefault="00F40903" w:rsidP="00895892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15</w:t>
            </w:r>
            <w:r w:rsidR="00F738EE">
              <w:rPr>
                <w:rFonts w:asciiTheme="minorEastAsia" w:hAnsiTheme="minorEastAsia" w:cstheme="minorEastAsia" w:hint="eastAsia"/>
                <w:color w:val="000000"/>
                <w:lang w:bidi="ar"/>
              </w:rPr>
              <w:t>:00-</w:t>
            </w:r>
            <w:r>
              <w:rPr>
                <w:rFonts w:asciiTheme="minorEastAsia" w:hAnsiTheme="minorEastAsia" w:cstheme="minorEastAsia" w:hint="eastAsia"/>
                <w:color w:val="000000"/>
                <w:lang w:bidi="ar"/>
              </w:rPr>
              <w:t>16</w:t>
            </w:r>
            <w:r w:rsidR="00F738EE">
              <w:rPr>
                <w:rFonts w:asciiTheme="minorEastAsia" w:hAnsiTheme="minorEastAsia" w:cstheme="minorEastAsia" w:hint="eastAsia"/>
                <w:color w:val="000000"/>
                <w:lang w:bidi="ar"/>
              </w:rPr>
              <w:t>:00</w:t>
            </w:r>
          </w:p>
        </w:tc>
      </w:tr>
    </w:tbl>
    <w:p w14:paraId="46E1D3A8" w14:textId="77777777" w:rsidR="00877F63" w:rsidRPr="00645A75" w:rsidRDefault="00877F63" w:rsidP="00645A75">
      <w:pPr>
        <w:spacing w:line="20" w:lineRule="exact"/>
        <w:rPr>
          <w:sz w:val="16"/>
          <w:szCs w:val="16"/>
        </w:rPr>
      </w:pPr>
    </w:p>
    <w:sectPr w:rsidR="00877F63" w:rsidRPr="00645A75" w:rsidSect="00877F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62D2F" w14:textId="77777777" w:rsidR="00A31D34" w:rsidRDefault="00A31D34" w:rsidP="003178C7">
      <w:r>
        <w:separator/>
      </w:r>
    </w:p>
  </w:endnote>
  <w:endnote w:type="continuationSeparator" w:id="0">
    <w:p w14:paraId="5DAC7FC8" w14:textId="77777777" w:rsidR="00A31D34" w:rsidRDefault="00A31D34" w:rsidP="0031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9EC3" w14:textId="77777777" w:rsidR="00A31D34" w:rsidRDefault="00A31D34" w:rsidP="003178C7">
      <w:r>
        <w:separator/>
      </w:r>
    </w:p>
  </w:footnote>
  <w:footnote w:type="continuationSeparator" w:id="0">
    <w:p w14:paraId="19A1166C" w14:textId="77777777" w:rsidR="00A31D34" w:rsidRDefault="00A31D34" w:rsidP="0031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F63"/>
    <w:rsid w:val="000C6AD2"/>
    <w:rsid w:val="00174CE8"/>
    <w:rsid w:val="00197DB8"/>
    <w:rsid w:val="003178C7"/>
    <w:rsid w:val="003F3066"/>
    <w:rsid w:val="00455302"/>
    <w:rsid w:val="0047764D"/>
    <w:rsid w:val="00477CDF"/>
    <w:rsid w:val="004D678F"/>
    <w:rsid w:val="005C3F3B"/>
    <w:rsid w:val="005D2D96"/>
    <w:rsid w:val="00605E51"/>
    <w:rsid w:val="00645A75"/>
    <w:rsid w:val="007456A2"/>
    <w:rsid w:val="00752DEA"/>
    <w:rsid w:val="00794D68"/>
    <w:rsid w:val="007C08B0"/>
    <w:rsid w:val="00833ACD"/>
    <w:rsid w:val="008729F1"/>
    <w:rsid w:val="00877F63"/>
    <w:rsid w:val="008A2F1C"/>
    <w:rsid w:val="009472D7"/>
    <w:rsid w:val="009512BF"/>
    <w:rsid w:val="00956A64"/>
    <w:rsid w:val="009604CF"/>
    <w:rsid w:val="00A04D89"/>
    <w:rsid w:val="00A31D34"/>
    <w:rsid w:val="00A57798"/>
    <w:rsid w:val="00A6371A"/>
    <w:rsid w:val="00B7015E"/>
    <w:rsid w:val="00E26F63"/>
    <w:rsid w:val="00E40770"/>
    <w:rsid w:val="00F005BE"/>
    <w:rsid w:val="00F40903"/>
    <w:rsid w:val="00F440EB"/>
    <w:rsid w:val="00F7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9D59B"/>
  <w15:docId w15:val="{CC5E91AD-0EB3-44D0-A7EC-75F916F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F63"/>
    <w:pPr>
      <w:widowControl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877F63"/>
    <w:rPr>
      <w:rFonts w:ascii="Times New Roman" w:hAnsi="Times New Roman" w:cs="Times New Roman"/>
      <w:kern w:val="0"/>
      <w:sz w:val="18"/>
      <w:szCs w:val="18"/>
    </w:rPr>
  </w:style>
  <w:style w:type="character" w:customStyle="1" w:styleId="font21">
    <w:name w:val="font21"/>
    <w:basedOn w:val="a0"/>
    <w:qFormat/>
    <w:rsid w:val="00877F6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877F63"/>
    <w:rPr>
      <w:rFonts w:ascii="Arial" w:hAnsi="Arial" w:cs="Arial"/>
      <w:color w:val="000000"/>
      <w:sz w:val="22"/>
      <w:szCs w:val="22"/>
      <w:u w:val="none"/>
    </w:rPr>
  </w:style>
  <w:style w:type="paragraph" w:styleId="a6">
    <w:name w:val="header"/>
    <w:basedOn w:val="a"/>
    <w:link w:val="a7"/>
    <w:uiPriority w:val="99"/>
    <w:unhideWhenUsed/>
    <w:rsid w:val="0031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178C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1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178C7"/>
    <w:rPr>
      <w:sz w:val="18"/>
      <w:szCs w:val="18"/>
    </w:rPr>
  </w:style>
  <w:style w:type="paragraph" w:styleId="aa">
    <w:name w:val="List Paragraph"/>
    <w:basedOn w:val="a"/>
    <w:uiPriority w:val="34"/>
    <w:qFormat/>
    <w:rsid w:val="003F3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李新芝</dc:creator>
  <cp:lastModifiedBy>mnzjww</cp:lastModifiedBy>
  <cp:revision>24</cp:revision>
  <cp:lastPrinted>2020-07-24T05:25:00Z</cp:lastPrinted>
  <dcterms:created xsi:type="dcterms:W3CDTF">2020-07-17T08:51:00Z</dcterms:created>
  <dcterms:modified xsi:type="dcterms:W3CDTF">2020-07-24T05:28:00Z</dcterms:modified>
</cp:coreProperties>
</file>